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Accessori</w:t>
      </w:r>
    </w:p>
    <w:p/>
    <w:p>
      <w:pPr/>
      <w:r>
        <w:rPr>
          <w:b w:val="1"/>
          <w:bCs w:val="1"/>
        </w:rPr>
        <w:t xml:space="preserve">Supporto per angoli per IS 180-2, IS 2180-2 e IS 2180 ECO</w:t>
      </w:r>
    </w:p>
    <w:p>
      <w:pPr/>
      <w:r>
        <w:rPr>
          <w:b w:val="1"/>
          <w:bCs w:val="1"/>
        </w:rPr>
        <w:t xml:space="preserve">bianco</w:t>
      </w:r>
    </w:p>
    <w:p/>
    <w:p>
      <w:pPr/>
      <w:r>
        <w:rPr/>
        <w:t xml:space="preserve">Dimensioni (lung. x largh. x alt.): 33 x 64 x 93 mm;Garanzia del produttore: 3 anni;Variante: bianco;VPE1, EAN: 4007841085148;Applicazione, luogo: Esterno;colore: bianco;Montaggio: angolo, Parete;Categoria die prodotto: Accessori</w:t>
      </w:r>
    </w:p>
    <w:p/>
    <w:p>
      <w:pPr/>
      <w:r>
        <w:rPr>
          <w:b w:val="1"/>
          <w:bCs w:val="1"/>
        </w:rPr>
        <w:t xml:space="preserve">Produttore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 n. </w:t>
      </w:r>
      <w:r>
        <w:rPr/>
        <w:t xml:space="preserve">085148</w:t>
      </w:r>
    </w:p>
    <w:p>
      <w:pPr/>
      <w:r>
        <w:rPr>
          <w:b w:val="1"/>
          <w:bCs w:val="1"/>
        </w:rPr>
        <w:t xml:space="preserve">Denominazione ordine </w:t>
      </w:r>
      <w:r>
        <w:rPr/>
        <w:t xml:space="preserve">Supporto per angoli per IS 180-2, IS 2180-2 e IS 2180 ECO bianco</w:t>
      </w:r>
    </w:p>
    <w:p/>
    <w:p>
      <w:pPr/>
      <w:r>
        <w:rPr/>
        <w:t xml:space="preserve">Consegnare, montare e impostare in modo che sia pronto alla messa in funzione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2026-03-24T01:27:57+01:00</dcterms:created>
  <dcterms:modified xsi:type="dcterms:W3CDTF">2026-03-24T01:27:57+01:00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